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F" w:rsidRDefault="002732CF">
      <w:r>
        <w:t>от 03.11.2016</w:t>
      </w:r>
    </w:p>
    <w:p w:rsidR="002732CF" w:rsidRDefault="002732CF"/>
    <w:p w:rsidR="002732CF" w:rsidRDefault="002732CF">
      <w:r>
        <w:t>Принято решение:  утвердить Положение о компенсационном фонде возмещения вреда.</w:t>
      </w:r>
    </w:p>
    <w:p w:rsidR="002732CF" w:rsidRDefault="002732CF"/>
    <w:p w:rsidR="002732CF" w:rsidRDefault="002732CF">
      <w:r>
        <w:t>Принято решение: сформировать компенсационный фонд возмещения вреда, в порядке, установленном Положением о компенсационном фонде возмещения вреда, и установить размер взносов в компенсационный фонд возмещения вреда, в соответствии с Положением о компенсационном фонде возмещения вреда.</w:t>
      </w:r>
    </w:p>
    <w:p w:rsidR="002732CF" w:rsidRDefault="002732CF"/>
    <w:p w:rsidR="002732CF" w:rsidRDefault="002732CF"/>
    <w:p w:rsidR="002732CF" w:rsidRDefault="002732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32CF"/>
    <w:rsid w:val="00045D12"/>
    <w:rsid w:val="002732CF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